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006" w:rsidRDefault="00EB674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r w:rsidR="00B01CB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Pr="00E81006" w:rsidRDefault="00E81006" w:rsidP="00E81006">
      <w:pPr>
        <w:ind w:firstLine="0"/>
        <w:jc w:val="center"/>
        <w:rPr>
          <w:rFonts w:ascii="Times New Roman" w:hAnsi="Times New Roman" w:cs="Times New Roman"/>
          <w:color w:val="000000"/>
          <w:sz w:val="72"/>
          <w:szCs w:val="72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72"/>
          <w:szCs w:val="72"/>
          <w:shd w:val="clear" w:color="auto" w:fill="FFFFFF"/>
        </w:rPr>
        <w:t>«</w:t>
      </w:r>
      <w:r w:rsidRPr="00E81006">
        <w:rPr>
          <w:rFonts w:ascii="Times New Roman" w:hAnsi="Times New Roman" w:cs="Times New Roman"/>
          <w:b/>
          <w:bCs/>
          <w:color w:val="000000"/>
          <w:sz w:val="72"/>
          <w:szCs w:val="72"/>
          <w:shd w:val="clear" w:color="auto" w:fill="FFFFFF"/>
        </w:rPr>
        <w:t>Особенности работы со слабоуспевающими учащимися на уроках математики</w:t>
      </w:r>
      <w:r>
        <w:rPr>
          <w:rFonts w:ascii="Times New Roman" w:hAnsi="Times New Roman" w:cs="Times New Roman"/>
          <w:b/>
          <w:bCs/>
          <w:color w:val="000000"/>
          <w:sz w:val="72"/>
          <w:szCs w:val="72"/>
          <w:shd w:val="clear" w:color="auto" w:fill="FFFFFF"/>
        </w:rPr>
        <w:t>».</w:t>
      </w: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Default="00E81006" w:rsidP="001F5EE1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81006" w:rsidRPr="00E81006" w:rsidRDefault="00E81006" w:rsidP="00E81006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</w:t>
      </w:r>
      <w:r w:rsidRPr="00E810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Учитель начальных классов</w:t>
      </w:r>
    </w:p>
    <w:p w:rsidR="00E81006" w:rsidRPr="00E81006" w:rsidRDefault="00E81006" w:rsidP="00E81006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           </w:t>
      </w:r>
      <w:r w:rsidRPr="00E810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МБОУ СОШ №11 им. И.И. Гармаша </w:t>
      </w:r>
    </w:p>
    <w:p w:rsidR="00E81006" w:rsidRPr="00E81006" w:rsidRDefault="00E81006" w:rsidP="00E81006">
      <w:pPr>
        <w:ind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                                                                       </w:t>
      </w:r>
      <w:r w:rsidRPr="00E8100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Дмитренко А.Г. </w:t>
      </w:r>
    </w:p>
    <w:p w:rsidR="00EB6746" w:rsidRPr="001F5EE1" w:rsidRDefault="00E81006" w:rsidP="001F5EE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    </w:t>
      </w:r>
      <w:r w:rsidR="00EB674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Одна из главных проблем, которую приходится решать педагогам, - это работа со слабоуспевающими учащимися. </w:t>
      </w:r>
    </w:p>
    <w:p w:rsidR="00EB6746" w:rsidRPr="001F5EE1" w:rsidRDefault="00EB6746" w:rsidP="001F5EE1">
      <w:pPr>
        <w:ind w:firstLine="0"/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B01CB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Математика является движущей силой всех наук. Освоение учениками других точных наук напрямую зависит от качества математического образования.</w:t>
      </w:r>
    </w:p>
    <w:p w:rsidR="00B01CB6" w:rsidRPr="001F5EE1" w:rsidRDefault="00B01CB6" w:rsidP="001F5EE1">
      <w:pPr>
        <w:ind w:righ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sz w:val="24"/>
          <w:szCs w:val="24"/>
        </w:rPr>
        <w:t xml:space="preserve">     </w:t>
      </w:r>
      <w:r w:rsidR="00EB674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Попытаемся разобраться в главном – в причинах низкой успеваемости по математике.</w:t>
      </w:r>
    </w:p>
    <w:p w:rsidR="00EB6746" w:rsidRPr="001F5EE1" w:rsidRDefault="00B01CB6" w:rsidP="001F5EE1">
      <w:pPr>
        <w:ind w:right="0" w:firstLine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</w:t>
      </w:r>
      <w:r w:rsidR="00EB674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Каждый из нас может уверенно сказать, что причин неуспеваемости, по большому счету, не так уж и много </w:t>
      </w:r>
      <w:r w:rsidR="00EB6746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2).</w:t>
      </w:r>
    </w:p>
    <w:p w:rsidR="00EB6746" w:rsidRPr="001F5EE1" w:rsidRDefault="00EB6746" w:rsidP="001F5EE1">
      <w:pPr>
        <w:spacing w:before="100" w:beforeAutospacing="1" w:after="100" w:afterAutospacing="1"/>
        <w:contextualSpacing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Причины неуспеваемости</w:t>
      </w:r>
    </w:p>
    <w:p w:rsidR="00EB6746" w:rsidRPr="001F5EE1" w:rsidRDefault="00EB6746" w:rsidP="001F5EE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 xml:space="preserve">Внешние: </w:t>
      </w:r>
    </w:p>
    <w:p w:rsidR="00EB6746" w:rsidRPr="001F5EE1" w:rsidRDefault="00EB6746" w:rsidP="001F5EE1">
      <w:pPr>
        <w:numPr>
          <w:ilvl w:val="0"/>
          <w:numId w:val="1"/>
        </w:numPr>
        <w:spacing w:before="100" w:beforeAutospacing="1" w:after="100" w:afterAutospacing="1"/>
        <w:ind w:right="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социальные;</w:t>
      </w:r>
    </w:p>
    <w:p w:rsidR="00EB6746" w:rsidRPr="001F5EE1" w:rsidRDefault="00EB6746" w:rsidP="001F5EE1">
      <w:pPr>
        <w:numPr>
          <w:ilvl w:val="0"/>
          <w:numId w:val="1"/>
        </w:numPr>
        <w:spacing w:before="100" w:beforeAutospacing="1" w:after="100" w:afterAutospacing="1"/>
        <w:ind w:right="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несовершенство учебного процесса;</w:t>
      </w:r>
    </w:p>
    <w:p w:rsidR="00EB6746" w:rsidRPr="001F5EE1" w:rsidRDefault="00EB6746" w:rsidP="001F5EE1">
      <w:pPr>
        <w:numPr>
          <w:ilvl w:val="0"/>
          <w:numId w:val="1"/>
        </w:numPr>
        <w:spacing w:before="100" w:beforeAutospacing="1" w:after="100" w:afterAutospacing="1"/>
        <w:ind w:right="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отрицательное влияние семьи и  улицы.</w:t>
      </w:r>
    </w:p>
    <w:p w:rsidR="00EB6746" w:rsidRPr="001F5EE1" w:rsidRDefault="00EB6746" w:rsidP="001F5EE1">
      <w:pPr>
        <w:spacing w:before="100" w:beforeAutospacing="1" w:after="100" w:afterAutospacing="1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iCs/>
          <w:sz w:val="24"/>
          <w:szCs w:val="24"/>
          <w:shd w:val="clear" w:color="auto" w:fill="FFFFFF"/>
        </w:rPr>
        <w:t>Внутренние:</w:t>
      </w:r>
    </w:p>
    <w:p w:rsidR="00EB6746" w:rsidRPr="001F5EE1" w:rsidRDefault="00EB6746" w:rsidP="001F5EE1">
      <w:pPr>
        <w:numPr>
          <w:ilvl w:val="0"/>
          <w:numId w:val="2"/>
        </w:numPr>
        <w:spacing w:before="100" w:beforeAutospacing="1" w:after="100" w:afterAutospacing="1"/>
        <w:ind w:right="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дефекты здоровья современных школьников;</w:t>
      </w:r>
    </w:p>
    <w:p w:rsidR="00EB6746" w:rsidRPr="001F5EE1" w:rsidRDefault="00EB6746" w:rsidP="001F5EE1">
      <w:pPr>
        <w:numPr>
          <w:ilvl w:val="0"/>
          <w:numId w:val="2"/>
        </w:numPr>
        <w:spacing w:before="100" w:beforeAutospacing="1" w:after="100" w:afterAutospacing="1"/>
        <w:ind w:right="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слабое интеллектуальное развитие;</w:t>
      </w:r>
    </w:p>
    <w:p w:rsidR="00EB6746" w:rsidRPr="001F5EE1" w:rsidRDefault="00EB6746" w:rsidP="001F5EE1">
      <w:pPr>
        <w:numPr>
          <w:ilvl w:val="0"/>
          <w:numId w:val="2"/>
        </w:numPr>
        <w:spacing w:before="100" w:beforeAutospacing="1" w:after="100" w:afterAutospacing="1"/>
        <w:ind w:right="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отсутствие мотивации к обучению;</w:t>
      </w:r>
    </w:p>
    <w:p w:rsidR="00EB6746" w:rsidRPr="001F5EE1" w:rsidRDefault="00EB6746" w:rsidP="001F5EE1">
      <w:pPr>
        <w:numPr>
          <w:ilvl w:val="0"/>
          <w:numId w:val="2"/>
        </w:numPr>
        <w:spacing w:before="100" w:beforeAutospacing="1" w:after="100" w:afterAutospacing="1"/>
        <w:ind w:right="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слабое развитие волевой организации ученика</w:t>
      </w:r>
    </w:p>
    <w:p w:rsidR="00EB6746" w:rsidRPr="001F5EE1" w:rsidRDefault="00EB6746" w:rsidP="001F5EE1">
      <w:pPr>
        <w:spacing w:before="100" w:beforeAutospacing="1" w:after="100" w:afterAutospacing="1"/>
        <w:ind w:left="360"/>
        <w:contextualSpacing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01CB6" w:rsidRPr="001F5EE1" w:rsidRDefault="00B01CB6" w:rsidP="001F5EE1">
      <w:pPr>
        <w:ind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</w:t>
      </w:r>
      <w:r w:rsidR="00EB674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Работая над данной проблемой, было выявлено три типа слабоуспевающих </w:t>
      </w:r>
      <w:r w:rsidR="00EB6746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3).</w:t>
      </w:r>
      <w:r w:rsidR="00EB674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EB674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 w:rsidR="00EB6746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Первый тип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EB6746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– СЛАБЫЕ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 низкое качество мыслительной деятельности сочетается с положительным отношение</w:t>
      </w:r>
      <w:r w:rsidR="00B21EB7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</w:t>
      </w: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к учёбе. </w:t>
      </w: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 xml:space="preserve">      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Слабое развитие процесса мышления (анализа, синтеза, сравнения, обобщения и конкретизации) вызывает серьёзные трудности в усвоении учебного материала.</w:t>
      </w:r>
      <w:r w:rsidR="00E01695" w:rsidRPr="001F5EE1">
        <w:rPr>
          <w:rFonts w:ascii="Times New Roman" w:hAnsi="Times New Roman" w:cs="Times New Roman"/>
          <w:sz w:val="24"/>
          <w:szCs w:val="24"/>
        </w:rPr>
        <w:t xml:space="preserve"> 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Школьники этого типа охотно принимаю</w:t>
      </w: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 помощь учителей и товарищей. 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="00EB6746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 Второй тип – НЕУСТОЙЧИВЫЕ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 высокое качество мыслительной деятельности сочетается с отрицательным отношением к учению. </w:t>
      </w:r>
    </w:p>
    <w:p w:rsidR="002003C7" w:rsidRPr="001F5EE1" w:rsidRDefault="00B01CB6" w:rsidP="001F5EE1">
      <w:pPr>
        <w:ind w:right="0" w:firstLine="0"/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 xml:space="preserve">       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Учащиеся этого типа приходят в школу с хорошей интеллектуальной подготовкой, с желанием хорошо учиться. Однако они привыкли заниматься только тем, что им нравится. Избегают активной умственной работы по предметам, усвоение которых требует систематического и напряжённого труда, задания по устным предметам усваивают поверхностно. В процесс</w:t>
      </w:r>
      <w:r w:rsidR="00E01695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е такой работы у них не формирую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тся навыки</w:t>
      </w:r>
      <w:r w:rsidR="00E01695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умения, умения преодолевать трудности. Наряду с этим у них складывается определённый подход к работе: небрежное её выполнение, низкий темп.</w:t>
      </w:r>
    </w:p>
    <w:p w:rsidR="00EB6746" w:rsidRPr="001F5EE1" w:rsidRDefault="00E01695" w:rsidP="001F5EE1">
      <w:pPr>
        <w:ind w:firstLine="0"/>
        <w:jc w:val="lef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</w:t>
      </w:r>
      <w:r w:rsidR="00EB6746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Третий тип – СЛОЖНЫЕ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: низкое качество мыслительной деятельности сочетается с отрицательным отношением к учению. </w:t>
      </w:r>
      <w:r w:rsidR="00EB674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 xml:space="preserve">      Слабое развитие мыслительных процессов вызывает серьёзные трудности в усвоении учебного материала.</w:t>
      </w:r>
    </w:p>
    <w:p w:rsidR="00562D1F" w:rsidRPr="001F5EE1" w:rsidRDefault="00562D1F" w:rsidP="001F5EE1">
      <w:pPr>
        <w:spacing w:before="100" w:beforeAutospacing="1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</w:t>
      </w:r>
      <w:r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Кому какая помощь нужна? </w:t>
      </w:r>
    </w:p>
    <w:p w:rsidR="00B01CB6" w:rsidRPr="001F5EE1" w:rsidRDefault="00562D1F" w:rsidP="001F5EE1">
      <w:pPr>
        <w:numPr>
          <w:ilvl w:val="0"/>
          <w:numId w:val="3"/>
        </w:numPr>
        <w:ind w:left="0" w:right="0" w:firstLine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СЛАБЫЕ </w:t>
      </w:r>
      <w:r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4).</w:t>
      </w: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Основная помощь учащимся, для которых характерны низкая обучаемость, слабое развитие мыслительной деятельности и у которых преобладает репродуктивный (воспроизводящий) подход к решению учебных задач, должна заключаться главным образом в формировании приёмов познавательной деятельности. Взывать к совести, чувству долга, упрекать в том, что они работают недостаточно, ленятся, приглашать</w:t>
      </w:r>
      <w:r w:rsidR="00E01695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родителей в школу бесполезно. </w:t>
      </w: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Ощутимых результатов всё это не даст. Эти учащиеся занимаются много, очень старательны, добросовестны, но для успешного обучения им не хватает познавательных сил. Главное в работе с ними – учить учиться. </w:t>
      </w:r>
    </w:p>
    <w:p w:rsidR="00562D1F" w:rsidRPr="001F5EE1" w:rsidRDefault="00B01CB6" w:rsidP="001F5EE1">
      <w:pPr>
        <w:ind w:right="0" w:firstLine="0"/>
        <w:jc w:val="lef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</w:t>
      </w:r>
      <w:r w:rsidR="001F5EE1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</w:t>
      </w:r>
      <w:r w:rsidR="00562D1F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лайд 5).</w:t>
      </w:r>
      <w:r w:rsidR="00562D1F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Остановимся на некоторых </w:t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приёмах работы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 К ним относятся: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• Алгоритмизация деятельности;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• Отработка вычислительных навыков;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• Многократное проговаривание и закрепление материала урока;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• Использование средств невербального общения (опорные сигналы, рисунки, таблицы, схемы, план);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>• Рациональное распределение учебного материала (трудное – сначала!).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</w:p>
    <w:p w:rsidR="00B21EB7" w:rsidRPr="001F5EE1" w:rsidRDefault="001F5EE1" w:rsidP="001F5EE1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</w:t>
      </w:r>
      <w:r w:rsidR="00AD416A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Обучение алгоритмам даёт возможность достичь обязательного уровня обучения наиболее слабым учащимся и не приводит к стандартизации мышления и подавлению творческих сил детей. </w:t>
      </w:r>
    </w:p>
    <w:p w:rsidR="00B21EB7" w:rsidRPr="001F5EE1" w:rsidRDefault="001F5EE1" w:rsidP="001F5EE1">
      <w:pPr>
        <w:ind w:firstLine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B21EB7" w:rsidRPr="001F5EE1">
        <w:rPr>
          <w:rFonts w:ascii="Times New Roman" w:hAnsi="Times New Roman" w:cs="Times New Roman"/>
          <w:sz w:val="24"/>
          <w:szCs w:val="24"/>
        </w:rPr>
        <w:t xml:space="preserve">Математические алгоритмы.  </w:t>
      </w:r>
      <w:r w:rsidR="00B21EB7" w:rsidRPr="001F5EE1">
        <w:rPr>
          <w:rFonts w:ascii="Times New Roman" w:hAnsi="Times New Roman" w:cs="Times New Roman"/>
          <w:sz w:val="24"/>
          <w:szCs w:val="24"/>
          <w:lang w:eastAsia="ru-RU"/>
        </w:rPr>
        <w:t>Решение задач по алгоритму быстро и легко приводит к желаемому результату, тогда как незнание алгоритма может привести к многочисленным ошибкам и большой трате времени.</w:t>
      </w:r>
      <w:r w:rsidR="00B01CB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 </w:t>
      </w:r>
      <w:r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</w:t>
      </w:r>
      <w:r w:rsidR="00B01CB6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лайд 6).</w:t>
      </w:r>
      <w:r w:rsidR="00B01CB6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:rsidR="00B21EB7" w:rsidRPr="001F5EE1" w:rsidRDefault="00B21EB7" w:rsidP="001F5EE1">
      <w:pPr>
        <w:ind w:left="-284"/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 xml:space="preserve">Например, алгоритм решения уравнения. </w:t>
      </w:r>
    </w:p>
    <w:p w:rsidR="001F5EE1" w:rsidRDefault="001F5EE1" w:rsidP="001F5EE1">
      <w:pPr>
        <w:ind w:firstLine="0"/>
        <w:jc w:val="left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</w:t>
      </w:r>
    </w:p>
    <w:p w:rsidR="00562D1F" w:rsidRPr="001F5EE1" w:rsidRDefault="001F5EE1" w:rsidP="001F5EE1">
      <w:pPr>
        <w:ind w:firstLine="0"/>
        <w:jc w:val="lef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</w:t>
      </w:r>
      <w:r w:rsidR="00AD416A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лайд 7</w:t>
      </w:r>
      <w:r w:rsidR="00562D1F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).</w:t>
      </w:r>
      <w:r w:rsidR="00562D1F" w:rsidRPr="001F5E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Другое дело, что здесь нужны вычислительные навыки. В этом могут помочь систематические задания устного характера. Для решения этой проблемы я использую папку для ус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тного счёта (комплект таблиц).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 xml:space="preserve">      В начале урока при проверке устного счёта идёт не фронтальная работа с классом, а индивидуальная, с последующей проверкой каждого учащегося. В начале урока дежурные раздают таблицы. Выполняя задания, ученики выписывают на отдельном листочке ответы. Время выполнения работы и количества заданий определяет учитель, в зависимости от у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ровня подготовленности класса.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 xml:space="preserve">      Система работы с комплектом таблиц позволяет использовать разнообразные варианты учебной деятельности: индивидуальная работа, работа в парах, работа в парах сменного состава и т.</w:t>
      </w:r>
      <w:r w:rsidR="00AD416A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д. </w:t>
      </w:r>
      <w:r w:rsidR="004D6232" w:rsidRPr="001F5EE1">
        <w:rPr>
          <w:rFonts w:ascii="Times New Roman" w:hAnsi="Times New Roman" w:cs="Times New Roman"/>
          <w:b/>
          <w:bCs/>
          <w:sz w:val="24"/>
          <w:szCs w:val="24"/>
        </w:rPr>
        <w:t>Различные дидактические игры</w:t>
      </w:r>
      <w:r w:rsidR="004D6232" w:rsidRPr="001F5EE1">
        <w:rPr>
          <w:rFonts w:ascii="Times New Roman" w:hAnsi="Times New Roman" w:cs="Times New Roman"/>
          <w:sz w:val="24"/>
          <w:szCs w:val="24"/>
        </w:rPr>
        <w:t xml:space="preserve"> применяю для устного счета:   «Молчанка»</w:t>
      </w:r>
      <w:r w:rsidR="004D6232" w:rsidRPr="001F5E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«Магические квадраты», «Индивидуальное лото», «Кто быстрее», «Числовая мельница»</w:t>
      </w:r>
      <w:r w:rsidR="00D30456" w:rsidRPr="001F5EE1">
        <w:rPr>
          <w:rFonts w:ascii="Times New Roman" w:hAnsi="Times New Roman" w:cs="Times New Roman"/>
          <w:sz w:val="24"/>
          <w:szCs w:val="24"/>
        </w:rPr>
        <w:t>,</w:t>
      </w:r>
      <w:r w:rsidR="004D6232" w:rsidRPr="001F5EE1">
        <w:rPr>
          <w:rFonts w:ascii="Times New Roman" w:hAnsi="Times New Roman" w:cs="Times New Roman"/>
          <w:sz w:val="24"/>
          <w:szCs w:val="24"/>
        </w:rPr>
        <w:t xml:space="preserve">  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графические диктанты</w:t>
      </w:r>
      <w:r w:rsidR="00D3045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.</w:t>
      </w:r>
    </w:p>
    <w:p w:rsidR="001F5EE1" w:rsidRDefault="001F5EE1" w:rsidP="001F5EE1">
      <w:pPr>
        <w:spacing w:before="100" w:beforeAutospacing="1" w:after="100" w:afterAutospacing="1"/>
        <w:ind w:firstLine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</w:t>
      </w:r>
      <w:r w:rsidR="00AD416A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Для лучшего запоминания ученики могут использовать также различные таблицы и опорные схемы </w:t>
      </w:r>
      <w:r w:rsidR="00AD416A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8</w:t>
      </w:r>
      <w:r w:rsidR="003B6AF4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-12</w:t>
      </w:r>
      <w:r w:rsidR="00AD416A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).</w:t>
      </w:r>
    </w:p>
    <w:p w:rsidR="00AD416A" w:rsidRPr="001F5EE1" w:rsidRDefault="001F5EE1" w:rsidP="001F5EE1">
      <w:pPr>
        <w:spacing w:before="100" w:beforeAutospacing="1" w:after="100" w:afterAutospacing="1"/>
        <w:ind w:firstLine="0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     </w:t>
      </w:r>
      <w:r w:rsidR="003B6AF4" w:rsidRPr="001F5EE1">
        <w:rPr>
          <w:rFonts w:ascii="Times New Roman" w:hAnsi="Times New Roman" w:cs="Times New Roman"/>
          <w:sz w:val="24"/>
          <w:szCs w:val="24"/>
        </w:rPr>
        <w:t xml:space="preserve">Решение задач </w:t>
      </w:r>
      <w:r w:rsidR="00D30456" w:rsidRPr="001F5EE1">
        <w:rPr>
          <w:rFonts w:ascii="Times New Roman" w:hAnsi="Times New Roman" w:cs="Times New Roman"/>
          <w:sz w:val="24"/>
          <w:szCs w:val="24"/>
        </w:rPr>
        <w:t xml:space="preserve">можно проводить </w:t>
      </w:r>
      <w:r w:rsidR="003B6AF4" w:rsidRPr="001F5EE1">
        <w:rPr>
          <w:rFonts w:ascii="Times New Roman" w:hAnsi="Times New Roman" w:cs="Times New Roman"/>
          <w:sz w:val="24"/>
          <w:szCs w:val="24"/>
        </w:rPr>
        <w:t>в форме блицтурниров: определенное количество задач нужно решить за отведенный норматив времени (3-5 задач за 1-2 минуты). На первый взгляд затея скучная и малоэффективная. Разнообразие и интерес вносит внутренняя и внешняя дифференциация: учитель подбирает задачи 3-х уровней сложности, а право выбора сложности задачи оставляет за учащимися. Оценивание за урок проводится рейтинговое, в зависимости от сложности и количества решенных задач. Для высокого рейтинга ученик должен решить, например, 3 сложные или 6 простых задач - выбор за ним. Сильные учащиеся, быстро набрав нужные баллы, выступают в роли консультантов для более слабых учащихся, учатся, обучая. Даже самые слабые ученики ощущают свою успешность, ведь задачи с низким уровнем трудности им по плечу, и, в случае затруднения, всегда можно взять другую задачу или воспользоваться помощью товарища. Эта форма урока наиболее эффективна при закреплении решения зада</w:t>
      </w:r>
      <w:r w:rsidR="00D30456" w:rsidRPr="001F5EE1">
        <w:rPr>
          <w:rFonts w:ascii="Times New Roman" w:hAnsi="Times New Roman" w:cs="Times New Roman"/>
          <w:sz w:val="24"/>
          <w:szCs w:val="24"/>
        </w:rPr>
        <w:t>ч одного вида (например</w:t>
      </w:r>
      <w:r w:rsidR="002458FA">
        <w:rPr>
          <w:rFonts w:ascii="Times New Roman" w:hAnsi="Times New Roman" w:cs="Times New Roman"/>
          <w:sz w:val="24"/>
          <w:szCs w:val="24"/>
        </w:rPr>
        <w:t>:</w:t>
      </w:r>
      <w:r w:rsidR="00D30456" w:rsidRPr="001F5EE1">
        <w:rPr>
          <w:rFonts w:ascii="Times New Roman" w:hAnsi="Times New Roman" w:cs="Times New Roman"/>
          <w:sz w:val="24"/>
          <w:szCs w:val="24"/>
        </w:rPr>
        <w:t xml:space="preserve"> по теме «Периметр» или «Площадь»</w:t>
      </w:r>
      <w:r w:rsidR="003B6AF4" w:rsidRPr="001F5EE1">
        <w:rPr>
          <w:rFonts w:ascii="Times New Roman" w:hAnsi="Times New Roman" w:cs="Times New Roman"/>
          <w:sz w:val="24"/>
          <w:szCs w:val="24"/>
        </w:rPr>
        <w:t>).</w:t>
      </w:r>
    </w:p>
    <w:p w:rsidR="00772224" w:rsidRPr="001F5EE1" w:rsidRDefault="00772224" w:rsidP="001F5EE1">
      <w:pPr>
        <w:pStyle w:val="a9"/>
        <w:spacing w:before="0" w:beforeAutospacing="0" w:after="0" w:afterAutospacing="0"/>
        <w:jc w:val="both"/>
      </w:pPr>
      <w:r w:rsidRPr="001F5EE1">
        <w:t xml:space="preserve">   </w:t>
      </w:r>
      <w:r w:rsidR="00D30456" w:rsidRPr="001F5EE1">
        <w:t>(</w:t>
      </w:r>
      <w:r w:rsidRPr="001F5EE1">
        <w:rPr>
          <w:b/>
        </w:rPr>
        <w:t>Слайд 13</w:t>
      </w:r>
      <w:r w:rsidR="00D30456" w:rsidRPr="001F5EE1">
        <w:rPr>
          <w:b/>
        </w:rPr>
        <w:t>)</w:t>
      </w:r>
      <w:r w:rsidRPr="001F5EE1">
        <w:rPr>
          <w:b/>
        </w:rPr>
        <w:t>.</w:t>
      </w:r>
      <w:r w:rsidRPr="001F5EE1">
        <w:t xml:space="preserve"> Стимулирующее влияние на познавательный интерес оказывают  творческие работы</w:t>
      </w:r>
      <w:r w:rsidR="00D30456" w:rsidRPr="001F5EE1">
        <w:t xml:space="preserve"> </w:t>
      </w:r>
      <w:r w:rsidRPr="001F5EE1">
        <w:t xml:space="preserve">учащихся.  Они  активизируют  эмоционально-волевые  и  интеллектуальные  психические процессы, способствуют формированию творческих возможностей школьников. </w:t>
      </w:r>
    </w:p>
    <w:p w:rsidR="00772224" w:rsidRPr="001F5EE1" w:rsidRDefault="00772224" w:rsidP="001F5EE1">
      <w:pPr>
        <w:pStyle w:val="a9"/>
        <w:spacing w:before="0" w:beforeAutospacing="0" w:after="0" w:afterAutospacing="0"/>
        <w:jc w:val="both"/>
      </w:pPr>
      <w:r w:rsidRPr="001F5EE1">
        <w:t xml:space="preserve">Приведу примеры творческих заданий, которые использую в своей практике. </w:t>
      </w:r>
    </w:p>
    <w:p w:rsidR="00772224" w:rsidRPr="001F5EE1" w:rsidRDefault="00772224" w:rsidP="001F5EE1">
      <w:pPr>
        <w:pStyle w:val="a9"/>
        <w:numPr>
          <w:ilvl w:val="0"/>
          <w:numId w:val="15"/>
        </w:numPr>
        <w:spacing w:before="0" w:beforeAutospacing="0" w:after="0" w:afterAutospacing="0"/>
        <w:ind w:left="567" w:hanging="501"/>
        <w:jc w:val="both"/>
      </w:pPr>
      <w:r w:rsidRPr="001F5EE1">
        <w:t xml:space="preserve">Составление математических  задач. </w:t>
      </w:r>
    </w:p>
    <w:p w:rsidR="00772224" w:rsidRPr="001F5EE1" w:rsidRDefault="00772224" w:rsidP="001F5EE1">
      <w:pPr>
        <w:pStyle w:val="a9"/>
        <w:numPr>
          <w:ilvl w:val="0"/>
          <w:numId w:val="15"/>
        </w:numPr>
        <w:spacing w:before="0" w:beforeAutospacing="0" w:after="0" w:afterAutospacing="0"/>
        <w:ind w:left="567" w:hanging="501"/>
        <w:jc w:val="both"/>
      </w:pPr>
      <w:r w:rsidRPr="001F5EE1">
        <w:t>Решение задач по рисункам, подготовленным учащимися.</w:t>
      </w:r>
    </w:p>
    <w:p w:rsidR="00772224" w:rsidRPr="001F5EE1" w:rsidRDefault="00772224" w:rsidP="001F5EE1">
      <w:pPr>
        <w:pStyle w:val="a9"/>
        <w:numPr>
          <w:ilvl w:val="0"/>
          <w:numId w:val="15"/>
        </w:numPr>
        <w:spacing w:before="0" w:beforeAutospacing="0" w:after="0" w:afterAutospacing="0"/>
        <w:ind w:left="567" w:hanging="501"/>
        <w:jc w:val="both"/>
      </w:pPr>
      <w:r w:rsidRPr="001F5EE1">
        <w:t>Составление  математических  кроссвордов, кластеров, ребусов.</w:t>
      </w:r>
    </w:p>
    <w:p w:rsidR="00772224" w:rsidRPr="001F5EE1" w:rsidRDefault="00772224" w:rsidP="001F5EE1">
      <w:pPr>
        <w:pStyle w:val="a9"/>
        <w:numPr>
          <w:ilvl w:val="0"/>
          <w:numId w:val="15"/>
        </w:numPr>
        <w:spacing w:before="0" w:beforeAutospacing="0" w:after="0" w:afterAutospacing="0"/>
        <w:ind w:left="567" w:hanging="501"/>
        <w:jc w:val="both"/>
      </w:pPr>
      <w:r w:rsidRPr="001F5EE1">
        <w:t xml:space="preserve">Написание сказок, героями которых являются числа или геометрические фигуры. </w:t>
      </w:r>
    </w:p>
    <w:p w:rsidR="00772224" w:rsidRPr="004C3C9C" w:rsidRDefault="00772224" w:rsidP="004C3C9C">
      <w:pPr>
        <w:pStyle w:val="a9"/>
        <w:spacing w:before="0" w:beforeAutospacing="0" w:after="0" w:afterAutospacing="0"/>
        <w:ind w:left="66"/>
        <w:jc w:val="both"/>
      </w:pPr>
      <w:r w:rsidRPr="001F5EE1">
        <w:lastRenderedPageBreak/>
        <w:t xml:space="preserve">     В творческих работах материализуется и мысль, и усвоенные знания, и практические действия. Сила влияния творческих работ на познавательный интерес состоит в их ценности для развития личности вообще, поскольку и сам замысел работы, и процесс её выполнения, и её результат – всё требует от личности максимального приложения сил.</w:t>
      </w:r>
    </w:p>
    <w:p w:rsidR="00562D1F" w:rsidRPr="001F5EE1" w:rsidRDefault="00562D1F" w:rsidP="004C3C9C">
      <w:pPr>
        <w:pStyle w:val="aa"/>
        <w:numPr>
          <w:ilvl w:val="0"/>
          <w:numId w:val="4"/>
        </w:numPr>
        <w:spacing w:before="100" w:beforeAutospacing="1" w:after="100" w:afterAutospacing="1"/>
        <w:ind w:left="0" w:firstLine="426"/>
        <w:jc w:val="both"/>
        <w:rPr>
          <w:b/>
          <w:color w:val="000000"/>
          <w:shd w:val="clear" w:color="auto" w:fill="FFFFFF"/>
        </w:rPr>
      </w:pPr>
      <w:r w:rsidRPr="001F5EE1">
        <w:rPr>
          <w:rFonts w:eastAsiaTheme="minorHAnsi"/>
          <w:bCs/>
          <w:shd w:val="clear" w:color="auto" w:fill="FFFFFF"/>
        </w:rPr>
        <w:t xml:space="preserve">Причиной плохой успеваемости учащихся </w:t>
      </w:r>
      <w:r w:rsidRPr="001F5EE1">
        <w:rPr>
          <w:rFonts w:eastAsiaTheme="minorHAnsi"/>
          <w:b/>
          <w:bCs/>
          <w:shd w:val="clear" w:color="auto" w:fill="FFFFFF"/>
        </w:rPr>
        <w:t>второго типа</w:t>
      </w:r>
      <w:r w:rsidRPr="001F5EE1">
        <w:rPr>
          <w:bCs/>
          <w:shd w:val="clear" w:color="auto" w:fill="FFFFFF"/>
        </w:rPr>
        <w:t xml:space="preserve"> </w:t>
      </w:r>
      <w:r w:rsidR="004C3C9C">
        <w:rPr>
          <w:rFonts w:eastAsiaTheme="minorHAnsi"/>
          <w:bCs/>
          <w:shd w:val="clear" w:color="auto" w:fill="FFFFFF"/>
        </w:rPr>
        <w:t xml:space="preserve">является их </w:t>
      </w:r>
      <w:r w:rsidRPr="001F5EE1">
        <w:rPr>
          <w:rFonts w:eastAsiaTheme="minorHAnsi"/>
          <w:bCs/>
          <w:shd w:val="clear" w:color="auto" w:fill="FFFFFF"/>
        </w:rPr>
        <w:t>внутренняя личностная позиция – нежелание учиться</w:t>
      </w:r>
      <w:r w:rsidRPr="001F5EE1">
        <w:rPr>
          <w:bCs/>
          <w:shd w:val="clear" w:color="auto" w:fill="FFFFFF"/>
        </w:rPr>
        <w:t xml:space="preserve"> </w:t>
      </w:r>
      <w:r w:rsidR="00772224" w:rsidRPr="001F5EE1">
        <w:rPr>
          <w:b/>
          <w:color w:val="000000"/>
          <w:shd w:val="clear" w:color="auto" w:fill="FFFFFF"/>
        </w:rPr>
        <w:t>(слайд 14</w:t>
      </w:r>
      <w:r w:rsidRPr="001F5EE1">
        <w:rPr>
          <w:b/>
          <w:color w:val="000000"/>
          <w:shd w:val="clear" w:color="auto" w:fill="FFFFFF"/>
        </w:rPr>
        <w:t>).</w:t>
      </w:r>
    </w:p>
    <w:p w:rsidR="00562D1F" w:rsidRPr="001F5EE1" w:rsidRDefault="00562D1F" w:rsidP="004C3C9C">
      <w:pPr>
        <w:spacing w:before="100" w:beforeAutospacing="1"/>
        <w:ind w:left="705"/>
        <w:jc w:val="left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Как увлечь ребят познанием нового? Задача педагога в этом случае:</w:t>
      </w:r>
    </w:p>
    <w:p w:rsidR="00562D1F" w:rsidRPr="001F5EE1" w:rsidRDefault="00562D1F" w:rsidP="004C3C9C">
      <w:pPr>
        <w:pStyle w:val="a9"/>
        <w:spacing w:before="0" w:beforeAutospacing="0" w:after="0" w:afterAutospacing="0"/>
        <w:contextualSpacing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- Помочь учащимся осознать необходимость получения новых знаний.</w:t>
      </w:r>
    </w:p>
    <w:p w:rsidR="00562D1F" w:rsidRPr="001F5EE1" w:rsidRDefault="00562D1F" w:rsidP="001F5EE1">
      <w:pPr>
        <w:pStyle w:val="a9"/>
        <w:spacing w:before="0" w:beforeAutospacing="0" w:after="150" w:afterAutospacing="0"/>
        <w:contextualSpacing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- Развивать ответственность.</w:t>
      </w:r>
    </w:p>
    <w:p w:rsidR="00562D1F" w:rsidRPr="001F5EE1" w:rsidRDefault="00562D1F" w:rsidP="001F5EE1">
      <w:pPr>
        <w:pStyle w:val="a9"/>
        <w:spacing w:before="0" w:beforeAutospacing="0" w:after="150" w:afterAutospacing="0"/>
        <w:contextualSpacing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- Поддерживать уверенность учащихся в собственных силах вырабатывая позитивную самооценку.</w:t>
      </w:r>
    </w:p>
    <w:p w:rsidR="00D30456" w:rsidRPr="001F5EE1" w:rsidRDefault="004C3C9C" w:rsidP="004C3C9C">
      <w:pPr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Преодоление неуспеваемости учащихся этого типа начинается с воспитательной работы на уроке. Этих ребят я привлекаю к участию во внеурочной деятельности, прошу чем-либо помочь: смастерить с</w:t>
      </w:r>
      <w:r w:rsidR="00D3045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воими руками наглядный материал.</w:t>
      </w:r>
    </w:p>
    <w:p w:rsidR="00562D1F" w:rsidRPr="001F5EE1" w:rsidRDefault="00562D1F" w:rsidP="001F5EE1">
      <w:pPr>
        <w:spacing w:before="100" w:beforeAutospacing="1" w:after="100" w:afterAutospacing="1"/>
        <w:ind w:firstLine="0"/>
        <w:contextualSpacing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Эти наглядные пособия</w:t>
      </w:r>
      <w:r w:rsidR="00D3045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используются на их же уроках, что повышает самооценку отдельных обучающихся и</w:t>
      </w:r>
      <w:r w:rsidR="00D30456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ведёт к изменению отношения к предмету.</w:t>
      </w:r>
    </w:p>
    <w:p w:rsidR="00562D1F" w:rsidRPr="001F5EE1" w:rsidRDefault="00562D1F" w:rsidP="001F5EE1">
      <w:pPr>
        <w:spacing w:before="100" w:beforeAutospacing="1" w:after="100" w:afterAutospacing="1"/>
        <w:ind w:left="357"/>
        <w:contextualSpacing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562D1F" w:rsidRPr="001F5EE1" w:rsidRDefault="00772224" w:rsidP="004C3C9C">
      <w:pPr>
        <w:spacing w:before="100" w:beforeAutospacing="1"/>
        <w:ind w:firstLine="0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(Слайд 15</w:t>
      </w:r>
      <w:r w:rsidR="00562D1F" w:rsidRPr="001F5EE1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). 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Для того чтобы повысить познавательный интерес, применяются активные формы обучения. Это:</w:t>
      </w:r>
    </w:p>
    <w:p w:rsidR="00562D1F" w:rsidRPr="001F5EE1" w:rsidRDefault="00562D1F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• Создание проблемных ситуаций.</w:t>
      </w:r>
    </w:p>
    <w:p w:rsidR="00562D1F" w:rsidRPr="001F5EE1" w:rsidRDefault="00562D1F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• Использование исследовательского подхода.</w:t>
      </w:r>
    </w:p>
    <w:p w:rsidR="00562D1F" w:rsidRPr="001F5EE1" w:rsidRDefault="00562D1F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• Связь учебной информации с жизненным опытом ученика.</w:t>
      </w:r>
    </w:p>
    <w:p w:rsidR="00562D1F" w:rsidRPr="001F5EE1" w:rsidRDefault="00562D1F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• Организация сотрудничества, использование командных форм работы, построенных на соревновании с периодической сменой состава групп.</w:t>
      </w:r>
    </w:p>
    <w:p w:rsidR="00562D1F" w:rsidRPr="001F5EE1" w:rsidRDefault="00562D1F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• Позитивное эмоциональное подкрепление.</w:t>
      </w:r>
    </w:p>
    <w:p w:rsidR="00562D1F" w:rsidRPr="001F5EE1" w:rsidRDefault="00562D1F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• Индивидуальная и групповая работа над проектами.</w:t>
      </w:r>
    </w:p>
    <w:p w:rsidR="004C3C9C" w:rsidRDefault="004C3C9C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>
        <w:rPr>
          <w:rFonts w:eastAsiaTheme="minorHAnsi"/>
          <w:bCs/>
          <w:shd w:val="clear" w:color="auto" w:fill="FFFFFF"/>
          <w:lang w:eastAsia="en-US"/>
        </w:rPr>
        <w:t xml:space="preserve">     </w:t>
      </w:r>
    </w:p>
    <w:p w:rsidR="003B6AF4" w:rsidRPr="004C3C9C" w:rsidRDefault="004C3C9C" w:rsidP="004C3C9C">
      <w:pPr>
        <w:pStyle w:val="a9"/>
        <w:spacing w:before="0" w:beforeAutospacing="0" w:after="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>
        <w:t xml:space="preserve">       </w:t>
      </w:r>
      <w:r w:rsidR="003B6AF4" w:rsidRPr="001F5EE1">
        <w:t xml:space="preserve">Современному учителю в своей практике необходимо использовать технологии, отвечающие потребностям общества. Одной из таких </w:t>
      </w:r>
      <w:r w:rsidR="003B6AF4" w:rsidRPr="001F5EE1">
        <w:rPr>
          <w:b/>
        </w:rPr>
        <w:t xml:space="preserve">технологий </w:t>
      </w:r>
      <w:r w:rsidR="003B6AF4" w:rsidRPr="001F5EE1">
        <w:t xml:space="preserve">является </w:t>
      </w:r>
      <w:r w:rsidR="003B6AF4" w:rsidRPr="001F5EE1">
        <w:rPr>
          <w:b/>
        </w:rPr>
        <w:t>проектное обучение</w:t>
      </w:r>
      <w:r w:rsidR="003B6AF4" w:rsidRPr="001F5EE1">
        <w:t>. Метод проектов рассматривается как способ актуализации и стимулирования познавательной деятельности учащихся. Что так необходимо в работе с неуспевающ</w:t>
      </w:r>
      <w:r w:rsidR="00D30456" w:rsidRPr="001F5EE1">
        <w:t>ими и слабоуспевающими учениками</w:t>
      </w:r>
      <w:r w:rsidR="003B6AF4" w:rsidRPr="001F5EE1">
        <w:t xml:space="preserve">. </w:t>
      </w:r>
    </w:p>
    <w:p w:rsidR="003B6AF4" w:rsidRPr="001F5EE1" w:rsidRDefault="003B6AF4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 xml:space="preserve">Как часто вы слышите вопрос: «Зачем мы это изучаем?» </w:t>
      </w:r>
    </w:p>
    <w:p w:rsidR="003B6AF4" w:rsidRPr="001F5EE1" w:rsidRDefault="003B6AF4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Ответьте на него, предложив поработать над проектом.</w:t>
      </w:r>
    </w:p>
    <w:p w:rsidR="003B6AF4" w:rsidRPr="001F5EE1" w:rsidRDefault="004C3C9C" w:rsidP="004C3C9C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B6AF4" w:rsidRPr="001F5EE1">
        <w:rPr>
          <w:rFonts w:ascii="Times New Roman" w:hAnsi="Times New Roman" w:cs="Times New Roman"/>
          <w:sz w:val="24"/>
          <w:szCs w:val="24"/>
        </w:rPr>
        <w:t xml:space="preserve">Например, узнать “Сколько стоит ремонт класса, в котором они учатся?” Актуальность выбора темы проекта диктует сама жизнь, так как ежегодно перед </w:t>
      </w:r>
      <w:r w:rsidR="00B51FA8" w:rsidRPr="001F5EE1">
        <w:rPr>
          <w:rFonts w:ascii="Times New Roman" w:hAnsi="Times New Roman" w:cs="Times New Roman"/>
          <w:sz w:val="24"/>
          <w:szCs w:val="24"/>
        </w:rPr>
        <w:t xml:space="preserve">нами </w:t>
      </w:r>
      <w:r w:rsidR="003B6AF4" w:rsidRPr="001F5EE1">
        <w:rPr>
          <w:rFonts w:ascii="Times New Roman" w:hAnsi="Times New Roman" w:cs="Times New Roman"/>
          <w:sz w:val="24"/>
          <w:szCs w:val="24"/>
        </w:rPr>
        <w:t>встает проблема ремонта школьных кабинетов.</w:t>
      </w:r>
    </w:p>
    <w:p w:rsidR="003B6AF4" w:rsidRPr="001F5EE1" w:rsidRDefault="004C3C9C" w:rsidP="004C3C9C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B6AF4" w:rsidRPr="001F5EE1">
        <w:rPr>
          <w:rFonts w:ascii="Times New Roman" w:hAnsi="Times New Roman" w:cs="Times New Roman"/>
          <w:sz w:val="24"/>
          <w:szCs w:val="24"/>
        </w:rPr>
        <w:t xml:space="preserve">Многие </w:t>
      </w:r>
      <w:r w:rsidR="00B51FA8" w:rsidRPr="001F5EE1">
        <w:rPr>
          <w:rFonts w:ascii="Times New Roman" w:hAnsi="Times New Roman" w:cs="Times New Roman"/>
          <w:sz w:val="24"/>
          <w:szCs w:val="24"/>
        </w:rPr>
        <w:t xml:space="preserve">дети </w:t>
      </w:r>
      <w:r w:rsidR="003B6AF4" w:rsidRPr="001F5EE1">
        <w:rPr>
          <w:rFonts w:ascii="Times New Roman" w:hAnsi="Times New Roman" w:cs="Times New Roman"/>
          <w:sz w:val="24"/>
          <w:szCs w:val="24"/>
        </w:rPr>
        <w:t xml:space="preserve">проводят всё свободное время, а часто и учебное, за компьютером, считают себя компьютерными гениями.. Так почему бы нам этим не воспользоваться, и не обратить это их увлечение в нужное русло и не предложить освоить новую компьютерную  программу и сделать презентацию одной из тем школьной программы? </w:t>
      </w:r>
    </w:p>
    <w:p w:rsidR="003B6AF4" w:rsidRPr="001F5EE1" w:rsidRDefault="003B6AF4" w:rsidP="001F5EE1">
      <w:pPr>
        <w:pStyle w:val="a9"/>
        <w:spacing w:before="0" w:beforeAutospacing="0" w:after="150" w:afterAutospacing="0"/>
        <w:ind w:left="705"/>
        <w:contextualSpacing/>
        <w:jc w:val="both"/>
        <w:rPr>
          <w:b/>
          <w:color w:val="000000"/>
          <w:shd w:val="clear" w:color="auto" w:fill="FFFFFF"/>
        </w:rPr>
      </w:pPr>
    </w:p>
    <w:p w:rsidR="00562D1F" w:rsidRPr="001F5EE1" w:rsidRDefault="001F5EE1" w:rsidP="001F5EE1">
      <w:pPr>
        <w:pStyle w:val="a9"/>
        <w:spacing w:before="0" w:beforeAutospacing="0" w:after="150" w:afterAutospacing="0"/>
        <w:ind w:left="705"/>
        <w:contextualSpacing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b/>
          <w:color w:val="000000"/>
          <w:shd w:val="clear" w:color="auto" w:fill="FFFFFF"/>
        </w:rPr>
        <w:t>(</w:t>
      </w:r>
      <w:r w:rsidR="00AD416A" w:rsidRPr="001F5EE1">
        <w:rPr>
          <w:b/>
          <w:color w:val="000000"/>
          <w:shd w:val="clear" w:color="auto" w:fill="FFFFFF"/>
        </w:rPr>
        <w:t>Слайд 1</w:t>
      </w:r>
      <w:r w:rsidR="00772224" w:rsidRPr="001F5EE1">
        <w:rPr>
          <w:b/>
          <w:color w:val="000000"/>
          <w:shd w:val="clear" w:color="auto" w:fill="FFFFFF"/>
        </w:rPr>
        <w:t>6</w:t>
      </w:r>
      <w:r w:rsidRPr="001F5EE1">
        <w:rPr>
          <w:b/>
          <w:color w:val="000000"/>
          <w:shd w:val="clear" w:color="auto" w:fill="FFFFFF"/>
        </w:rPr>
        <w:t>)</w:t>
      </w:r>
      <w:r w:rsidR="00562D1F" w:rsidRPr="001F5EE1">
        <w:rPr>
          <w:b/>
          <w:color w:val="000000"/>
          <w:shd w:val="clear" w:color="auto" w:fill="FFFFFF"/>
        </w:rPr>
        <w:t>.</w:t>
      </w:r>
      <w:r w:rsidR="00562D1F" w:rsidRPr="001F5EE1">
        <w:rPr>
          <w:rFonts w:eastAsia="+mn-ea"/>
          <w:b/>
          <w:bCs/>
          <w:shadow/>
          <w:color w:val="006666"/>
          <w:kern w:val="24"/>
        </w:rPr>
        <w:t xml:space="preserve"> </w:t>
      </w:r>
      <w:r w:rsidR="00562D1F" w:rsidRPr="001F5EE1">
        <w:rPr>
          <w:rFonts w:eastAsiaTheme="minorHAnsi"/>
          <w:bCs/>
          <w:shd w:val="clear" w:color="auto" w:fill="FFFFFF"/>
          <w:lang w:eastAsia="en-US"/>
        </w:rPr>
        <w:t>А как быть с теми, кто по субъективным или объективным</w:t>
      </w:r>
    </w:p>
    <w:p w:rsidR="00562D1F" w:rsidRPr="001F5EE1" w:rsidRDefault="00562D1F" w:rsidP="001F5EE1">
      <w:pPr>
        <w:pStyle w:val="a9"/>
        <w:spacing w:before="0" w:beforeAutospacing="0" w:after="150" w:afterAutospacing="0"/>
        <w:contextualSpacing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>причинам всё-таки не может или не хочет учиться лучше?</w:t>
      </w:r>
      <w:r w:rsidR="00B51FA8" w:rsidRPr="001F5EE1">
        <w:rPr>
          <w:rFonts w:eastAsiaTheme="minorHAnsi"/>
          <w:bCs/>
          <w:shd w:val="clear" w:color="auto" w:fill="FFFFFF"/>
          <w:lang w:eastAsia="en-US"/>
        </w:rPr>
        <w:t xml:space="preserve"> Перейти на другую программу обучения.</w:t>
      </w:r>
      <w:r w:rsidR="004C3C9C">
        <w:rPr>
          <w:rFonts w:eastAsiaTheme="minorHAnsi"/>
          <w:bCs/>
          <w:shd w:val="clear" w:color="auto" w:fill="FFFFFF"/>
          <w:lang w:eastAsia="en-US"/>
        </w:rPr>
        <w:t xml:space="preserve"> </w:t>
      </w:r>
      <w:r w:rsidRPr="001F5EE1">
        <w:rPr>
          <w:rFonts w:eastAsiaTheme="minorHAnsi"/>
          <w:bCs/>
          <w:shd w:val="clear" w:color="auto" w:fill="FFFFFF"/>
          <w:lang w:eastAsia="en-US"/>
        </w:rPr>
        <w:t xml:space="preserve">Как ни грустно, но таких учащихся с каждым годом становится все больше. </w:t>
      </w:r>
    </w:p>
    <w:p w:rsidR="00562D1F" w:rsidRPr="001F5EE1" w:rsidRDefault="00562D1F" w:rsidP="001F5EE1">
      <w:pPr>
        <w:pStyle w:val="a9"/>
        <w:spacing w:before="0" w:beforeAutospacing="0" w:after="150" w:afterAutospacing="0"/>
        <w:jc w:val="both"/>
        <w:rPr>
          <w:rFonts w:eastAsiaTheme="minorHAnsi"/>
          <w:bCs/>
          <w:shd w:val="clear" w:color="auto" w:fill="FFFFFF"/>
          <w:lang w:eastAsia="en-US"/>
        </w:rPr>
      </w:pPr>
      <w:r w:rsidRPr="001F5EE1">
        <w:rPr>
          <w:rFonts w:eastAsiaTheme="minorHAnsi"/>
          <w:bCs/>
          <w:shd w:val="clear" w:color="auto" w:fill="FFFFFF"/>
          <w:lang w:eastAsia="en-US"/>
        </w:rPr>
        <w:t xml:space="preserve">      </w:t>
      </w:r>
    </w:p>
    <w:p w:rsidR="006D2933" w:rsidRPr="004C3C9C" w:rsidRDefault="00772224" w:rsidP="004C3C9C">
      <w:pPr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(Слайды  17 - 18</w:t>
      </w:r>
      <w:r w:rsidR="00562D1F" w:rsidRPr="001F5EE1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).</w:t>
      </w:r>
      <w:r w:rsidR="00562D1F" w:rsidRPr="001F5EE1">
        <w:rPr>
          <w:rFonts w:ascii="Times New Roman" w:eastAsia="+mn-ea" w:hAnsi="Times New Roman" w:cs="Times New Roman"/>
          <w:b/>
          <w:bCs/>
          <w:shadow/>
          <w:color w:val="006666"/>
          <w:kern w:val="24"/>
          <w:sz w:val="24"/>
          <w:szCs w:val="24"/>
          <w:lang w:eastAsia="ru-RU"/>
        </w:rPr>
        <w:t xml:space="preserve"> 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Следующим шагом является оказание своевременной помощи ученику </w:t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на определённом этапе урока. </w:t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</w:t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В процессе контроля за подготовленностью учащихся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 xml:space="preserve">       Создать атмосферу доброжелательности при опросе, снизить темп опроса. Предложить примерный план ответа. Разрешить пользоваться наглядными пособиями. Стимулировать оценкой, похвалой.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     При изложении нового материала </w:t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Поддерживать интерес при усвоении темы. Чаще обращаться с вопросами, выяснять степень понимания им учебного материала. Привлекать к высказыванию предложений при проблемной ситуации. Использовать различные формы выделения наиболее важного материала. Привлекать в качестве помощников при подготовке опытов, приборов.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 xml:space="preserve">      </w:t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В ходе самостоятельной работы на уроке </w:t>
      </w:r>
      <w:r w:rsidR="00562D1F" w:rsidRPr="001F5EE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     Разбивка заданий на дозы, этапы. Ссылка на аналогичные задания. Напоминание приёма и способа выполнения задания. Ссылка на правила и свойства. Инструктирование о рациональных путях выполнения заданий. Более тщательный контроль за из деятельностью, указание на ошибки, проверка, исправления. </w:t>
      </w:r>
      <w:r w:rsidR="00562D1F" w:rsidRPr="001F5E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  <w:t xml:space="preserve">      </w:t>
      </w:r>
    </w:p>
    <w:p w:rsidR="006D2933" w:rsidRPr="001F5EE1" w:rsidRDefault="004C3C9C" w:rsidP="001F5EE1">
      <w:pPr>
        <w:ind w:hanging="284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1F5EE1" w:rsidRPr="001F5EE1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72224" w:rsidRPr="001F5EE1">
        <w:rPr>
          <w:rFonts w:ascii="Times New Roman" w:hAnsi="Times New Roman" w:cs="Times New Roman"/>
          <w:b/>
          <w:bCs/>
          <w:sz w:val="24"/>
          <w:szCs w:val="24"/>
        </w:rPr>
        <w:t>Слайд 19-20</w:t>
      </w:r>
      <w:r w:rsidR="001F5EE1" w:rsidRPr="001F5EE1">
        <w:rPr>
          <w:rFonts w:ascii="Times New Roman" w:hAnsi="Times New Roman" w:cs="Times New Roman"/>
          <w:b/>
          <w:bCs/>
          <w:sz w:val="24"/>
          <w:szCs w:val="24"/>
        </w:rPr>
        <w:t>).</w:t>
      </w:r>
    </w:p>
    <w:p w:rsidR="006D2933" w:rsidRPr="001F5EE1" w:rsidRDefault="006D2933" w:rsidP="001F5EE1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F5EE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10 правил работы со «слабоуспевающими» 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1.  Верьте в способности «слабоуспевающего» ученика и старайтесь передать ему эту веру.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2.  Помните, что для «слабоуспевающего» необходим период «вживания» в материал.  Не торопите его. Научитесь ждать.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3.  Каждый урок - продолжение предыдущего, многократное</w:t>
      </w:r>
      <w:r w:rsidRPr="001F5EE1">
        <w:rPr>
          <w:rFonts w:ascii="Times New Roman" w:hAnsi="Times New Roman" w:cs="Times New Roman"/>
          <w:sz w:val="24"/>
          <w:szCs w:val="24"/>
        </w:rPr>
        <w:br/>
        <w:t>повторение основного материала - один из приемов работы со слабыми.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4.  Вселяя слабым веру в то, что они запомнят, поймут, чаще предлагайте им однотипные задания (с учителем, с классом, самостоятельно).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5.  Работу со «слабоуспевающими » не понимайте примитивно. Тут идет постоянное развитие памяти, логики, мышления, эмоций, чувств, интереса к учению.</w:t>
      </w:r>
    </w:p>
    <w:p w:rsidR="006D2933" w:rsidRPr="001F5EE1" w:rsidRDefault="00772224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 xml:space="preserve">6. </w:t>
      </w:r>
      <w:r w:rsidR="006D2933" w:rsidRPr="001F5EE1">
        <w:rPr>
          <w:rFonts w:ascii="Times New Roman" w:hAnsi="Times New Roman" w:cs="Times New Roman"/>
          <w:sz w:val="24"/>
          <w:szCs w:val="24"/>
        </w:rPr>
        <w:t>Не гонитесь за обилием новой информации. Умейте из изучаемого выбрать главное, изложить его, повторить и закрепить.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7. Общение - главная составляющая любой методики. Не сумеете расположить ребят к себе - не получите и результатов обучения.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8.  Научитесь управлять классом. Если урок однообразен, дети сами найдут выход - займутся своими делами.</w:t>
      </w:r>
    </w:p>
    <w:p w:rsidR="006D2933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9. Начав целенаправленно работать со слабыми, помните: спустя короткое время их среда вновь расколется - на способных, средних и... «слабоуспевающих».</w:t>
      </w:r>
    </w:p>
    <w:p w:rsidR="00772224" w:rsidRPr="001F5EE1" w:rsidRDefault="006D2933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sz w:val="24"/>
          <w:szCs w:val="24"/>
        </w:rPr>
        <w:t>10. Научитесь привлекать к обучению слабых более сильных ребят. Изложили материал, опросили сильных - посадите их к слабым, и пусть продолжается учеба.</w:t>
      </w:r>
    </w:p>
    <w:p w:rsidR="00772224" w:rsidRPr="001F5EE1" w:rsidRDefault="00772224" w:rsidP="004C3C9C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72224" w:rsidRPr="001F5EE1" w:rsidRDefault="00772224" w:rsidP="00E81006">
      <w:pPr>
        <w:pStyle w:val="a9"/>
        <w:spacing w:before="0" w:beforeAutospacing="0" w:after="0" w:afterAutospacing="0"/>
        <w:ind w:firstLine="568"/>
        <w:jc w:val="both"/>
      </w:pPr>
      <w:r w:rsidRPr="001F5EE1">
        <w:t xml:space="preserve">Подводя итоги можно сказать, что включение в урок различных приемов обучения, делает процесс обучения  более интересным и занимательным, облегчает преодоление трудностей в усвоении учебного материала. Только разнообразие, творческий характер и самостоятельность   деятельности могут формировать  устойчивые  познавательные интересы. </w:t>
      </w:r>
    </w:p>
    <w:p w:rsidR="001F5EE1" w:rsidRPr="001F5EE1" w:rsidRDefault="001F5EE1" w:rsidP="001F5EE1">
      <w:pPr>
        <w:rPr>
          <w:rFonts w:ascii="Times New Roman" w:hAnsi="Times New Roman" w:cs="Times New Roman"/>
          <w:sz w:val="24"/>
          <w:szCs w:val="24"/>
        </w:rPr>
      </w:pPr>
      <w:r w:rsidRPr="001F5EE1">
        <w:rPr>
          <w:rFonts w:ascii="Times New Roman" w:hAnsi="Times New Roman" w:cs="Times New Roman"/>
          <w:b/>
          <w:sz w:val="24"/>
          <w:szCs w:val="24"/>
        </w:rPr>
        <w:t>(</w:t>
      </w:r>
      <w:r w:rsidR="00B01CB6" w:rsidRPr="001F5EE1">
        <w:rPr>
          <w:rFonts w:ascii="Times New Roman" w:hAnsi="Times New Roman" w:cs="Times New Roman"/>
          <w:b/>
          <w:sz w:val="24"/>
          <w:szCs w:val="24"/>
        </w:rPr>
        <w:t>Слайд 21</w:t>
      </w:r>
      <w:r w:rsidRPr="001F5EE1">
        <w:rPr>
          <w:rFonts w:ascii="Times New Roman" w:hAnsi="Times New Roman" w:cs="Times New Roman"/>
          <w:b/>
          <w:sz w:val="24"/>
          <w:szCs w:val="24"/>
        </w:rPr>
        <w:t xml:space="preserve">). </w:t>
      </w:r>
      <w:r w:rsidRPr="001F5EE1">
        <w:rPr>
          <w:rFonts w:ascii="Times New Roman" w:hAnsi="Times New Roman" w:cs="Times New Roman"/>
          <w:bCs/>
          <w:sz w:val="24"/>
          <w:szCs w:val="24"/>
        </w:rPr>
        <w:t>Дети очень разные</w:t>
      </w:r>
      <w:r w:rsidRPr="001F5EE1">
        <w:rPr>
          <w:rFonts w:ascii="Times New Roman" w:hAnsi="Times New Roman" w:cs="Times New Roman"/>
          <w:sz w:val="24"/>
          <w:szCs w:val="24"/>
        </w:rPr>
        <w:t xml:space="preserve">: одни яркие, талантливые, другие не очень. </w:t>
      </w:r>
    </w:p>
    <w:p w:rsidR="001F5EE1" w:rsidRPr="001F5EE1" w:rsidRDefault="004C3C9C" w:rsidP="001F5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1F5EE1" w:rsidRPr="001F5EE1">
        <w:rPr>
          <w:rFonts w:ascii="Times New Roman" w:hAnsi="Times New Roman" w:cs="Times New Roman"/>
          <w:sz w:val="24"/>
          <w:szCs w:val="24"/>
        </w:rPr>
        <w:t xml:space="preserve">Но </w:t>
      </w:r>
      <w:r w:rsidR="001F5EE1" w:rsidRPr="001F5EE1">
        <w:rPr>
          <w:rFonts w:ascii="Times New Roman" w:hAnsi="Times New Roman" w:cs="Times New Roman"/>
          <w:bCs/>
          <w:sz w:val="24"/>
          <w:szCs w:val="24"/>
        </w:rPr>
        <w:t xml:space="preserve">каждый должен самореализоваться. </w:t>
      </w:r>
    </w:p>
    <w:p w:rsidR="001F5EE1" w:rsidRPr="001F5EE1" w:rsidRDefault="004C3C9C" w:rsidP="001F5E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</w:t>
      </w:r>
      <w:r w:rsidR="001F5EE1" w:rsidRPr="001F5EE1">
        <w:rPr>
          <w:rFonts w:ascii="Times New Roman" w:hAnsi="Times New Roman" w:cs="Times New Roman"/>
          <w:bCs/>
          <w:sz w:val="24"/>
          <w:szCs w:val="24"/>
        </w:rPr>
        <w:t>Желаю вам этого!</w:t>
      </w:r>
    </w:p>
    <w:p w:rsidR="00562D1F" w:rsidRPr="001F5EE1" w:rsidRDefault="00562D1F" w:rsidP="001F5EE1">
      <w:pPr>
        <w:rPr>
          <w:rFonts w:ascii="Times New Roman" w:hAnsi="Times New Roman" w:cs="Times New Roman"/>
          <w:b/>
          <w:sz w:val="24"/>
          <w:szCs w:val="24"/>
        </w:rPr>
      </w:pPr>
    </w:p>
    <w:sectPr w:rsidR="00562D1F" w:rsidRPr="001F5EE1" w:rsidSect="00EB6746">
      <w:headerReference w:type="default" r:id="rId7"/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CAC" w:rsidRDefault="00370CAC" w:rsidP="00EB6746">
      <w:r>
        <w:separator/>
      </w:r>
    </w:p>
  </w:endnote>
  <w:endnote w:type="continuationSeparator" w:id="1">
    <w:p w:rsidR="00370CAC" w:rsidRDefault="00370CAC" w:rsidP="00EB67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CAC" w:rsidRDefault="00370CAC" w:rsidP="00EB6746">
      <w:r>
        <w:separator/>
      </w:r>
    </w:p>
  </w:footnote>
  <w:footnote w:type="continuationSeparator" w:id="1">
    <w:p w:rsidR="00370CAC" w:rsidRDefault="00370CAC" w:rsidP="00EB67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746" w:rsidRDefault="00EB674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6D81"/>
    <w:multiLevelType w:val="hybridMultilevel"/>
    <w:tmpl w:val="9CFA98FA"/>
    <w:lvl w:ilvl="0" w:tplc="5F46572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CE66E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26863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C6EB7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61F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17CEBE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6A469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B0983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00433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E67505"/>
    <w:multiLevelType w:val="hybridMultilevel"/>
    <w:tmpl w:val="3C501C2C"/>
    <w:lvl w:ilvl="0" w:tplc="0908B9F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FCACA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DAE57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C8A0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3FEA2B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B6F75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B2535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D20843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5A09E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CF6FF7"/>
    <w:multiLevelType w:val="hybridMultilevel"/>
    <w:tmpl w:val="33D24B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11426F"/>
    <w:multiLevelType w:val="multilevel"/>
    <w:tmpl w:val="D2046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1E52647B"/>
    <w:multiLevelType w:val="multilevel"/>
    <w:tmpl w:val="0AACB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28B1484D"/>
    <w:multiLevelType w:val="hybridMultilevel"/>
    <w:tmpl w:val="EE52582C"/>
    <w:lvl w:ilvl="0" w:tplc="069020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F6A34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7E23B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16BFA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12816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6627F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E664F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02D46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681C9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8F15664"/>
    <w:multiLevelType w:val="multilevel"/>
    <w:tmpl w:val="F3361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2E4133EE"/>
    <w:multiLevelType w:val="multilevel"/>
    <w:tmpl w:val="CE4A8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32355B04"/>
    <w:multiLevelType w:val="multilevel"/>
    <w:tmpl w:val="F2FC4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327E4738"/>
    <w:multiLevelType w:val="multilevel"/>
    <w:tmpl w:val="D85A8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382350EF"/>
    <w:multiLevelType w:val="hybridMultilevel"/>
    <w:tmpl w:val="63423F52"/>
    <w:lvl w:ilvl="0" w:tplc="E444C342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CF54F8"/>
    <w:multiLevelType w:val="multilevel"/>
    <w:tmpl w:val="E6BA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459A5801"/>
    <w:multiLevelType w:val="multilevel"/>
    <w:tmpl w:val="B202A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62470533"/>
    <w:multiLevelType w:val="hybridMultilevel"/>
    <w:tmpl w:val="C8BC701C"/>
    <w:lvl w:ilvl="0" w:tplc="0419000D">
      <w:start w:val="1"/>
      <w:numFmt w:val="bullet"/>
      <w:lvlText w:val=""/>
      <w:lvlJc w:val="left"/>
      <w:pPr>
        <w:ind w:left="10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4">
    <w:nsid w:val="6EA16472"/>
    <w:multiLevelType w:val="multilevel"/>
    <w:tmpl w:val="4A46C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7A8333B5"/>
    <w:multiLevelType w:val="multilevel"/>
    <w:tmpl w:val="193EA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13"/>
  </w:num>
  <w:num w:numId="5">
    <w:abstractNumId w:val="4"/>
  </w:num>
  <w:num w:numId="6">
    <w:abstractNumId w:val="6"/>
  </w:num>
  <w:num w:numId="7">
    <w:abstractNumId w:val="14"/>
  </w:num>
  <w:num w:numId="8">
    <w:abstractNumId w:val="9"/>
  </w:num>
  <w:num w:numId="9">
    <w:abstractNumId w:val="3"/>
  </w:num>
  <w:num w:numId="10">
    <w:abstractNumId w:val="11"/>
  </w:num>
  <w:num w:numId="11">
    <w:abstractNumId w:val="8"/>
  </w:num>
  <w:num w:numId="12">
    <w:abstractNumId w:val="7"/>
  </w:num>
  <w:num w:numId="13">
    <w:abstractNumId w:val="12"/>
  </w:num>
  <w:num w:numId="14">
    <w:abstractNumId w:val="15"/>
  </w:num>
  <w:num w:numId="15">
    <w:abstractNumId w:val="2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746"/>
    <w:rsid w:val="00187026"/>
    <w:rsid w:val="001F5EE1"/>
    <w:rsid w:val="002003C7"/>
    <w:rsid w:val="002458FA"/>
    <w:rsid w:val="00262FC2"/>
    <w:rsid w:val="00370CAC"/>
    <w:rsid w:val="003B6AF4"/>
    <w:rsid w:val="0043540B"/>
    <w:rsid w:val="004C3C9C"/>
    <w:rsid w:val="004D6232"/>
    <w:rsid w:val="00562D1F"/>
    <w:rsid w:val="00626287"/>
    <w:rsid w:val="006D2933"/>
    <w:rsid w:val="00772224"/>
    <w:rsid w:val="008F55EA"/>
    <w:rsid w:val="00AD416A"/>
    <w:rsid w:val="00B01CB6"/>
    <w:rsid w:val="00B21EB7"/>
    <w:rsid w:val="00B51FA8"/>
    <w:rsid w:val="00B770F0"/>
    <w:rsid w:val="00B80510"/>
    <w:rsid w:val="00D30456"/>
    <w:rsid w:val="00E01695"/>
    <w:rsid w:val="00E81006"/>
    <w:rsid w:val="00EB6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284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C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67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6746"/>
  </w:style>
  <w:style w:type="paragraph" w:styleId="a5">
    <w:name w:val="footer"/>
    <w:basedOn w:val="a"/>
    <w:link w:val="a6"/>
    <w:uiPriority w:val="99"/>
    <w:semiHidden/>
    <w:unhideWhenUsed/>
    <w:rsid w:val="00EB67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6746"/>
  </w:style>
  <w:style w:type="paragraph" w:styleId="a7">
    <w:name w:val="Balloon Text"/>
    <w:basedOn w:val="a"/>
    <w:link w:val="a8"/>
    <w:uiPriority w:val="99"/>
    <w:semiHidden/>
    <w:unhideWhenUsed/>
    <w:rsid w:val="00EB67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6746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562D1F"/>
    <w:pPr>
      <w:spacing w:before="100" w:beforeAutospacing="1" w:after="100" w:afterAutospacing="1"/>
      <w:ind w:righ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62D1F"/>
    <w:pPr>
      <w:ind w:left="720" w:right="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6D2933"/>
    <w:pPr>
      <w:autoSpaceDE w:val="0"/>
      <w:autoSpaceDN w:val="0"/>
      <w:adjustRightInd w:val="0"/>
      <w:ind w:right="0" w:firstLine="0"/>
      <w:jc w:val="left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c2">
    <w:name w:val="c2"/>
    <w:basedOn w:val="a"/>
    <w:uiPriority w:val="99"/>
    <w:rsid w:val="006D2933"/>
    <w:pPr>
      <w:spacing w:before="100" w:beforeAutospacing="1" w:after="100" w:afterAutospacing="1"/>
      <w:ind w:right="0" w:firstLine="0"/>
      <w:jc w:val="left"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6D29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1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4</cp:revision>
  <dcterms:created xsi:type="dcterms:W3CDTF">2020-10-12T17:15:00Z</dcterms:created>
  <dcterms:modified xsi:type="dcterms:W3CDTF">2020-10-14T18:08:00Z</dcterms:modified>
</cp:coreProperties>
</file>